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04" w:rsidRDefault="00F17AD2">
      <w:pPr>
        <w:pStyle w:val="GvdeMetni"/>
        <w:spacing w:before="76" w:line="259" w:lineRule="auto"/>
        <w:ind w:left="116" w:right="101"/>
        <w:jc w:val="both"/>
      </w:pPr>
      <w:r>
        <w:t xml:space="preserve">NOT-1: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;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yetenek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yönergesinde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branş</w:t>
      </w:r>
      <w:proofErr w:type="spellEnd"/>
      <w:r>
        <w:t xml:space="preserve"> </w:t>
      </w:r>
      <w:proofErr w:type="spellStart"/>
      <w:r>
        <w:t>kontenjanları</w:t>
      </w:r>
      <w:proofErr w:type="spellEnd"/>
      <w:r>
        <w:t xml:space="preserve"> </w:t>
      </w:r>
      <w:proofErr w:type="spellStart"/>
      <w:r>
        <w:t>yedek</w:t>
      </w:r>
      <w:proofErr w:type="spellEnd"/>
      <w:r>
        <w:t xml:space="preserve"> </w:t>
      </w:r>
      <w:proofErr w:type="spellStart"/>
      <w:r>
        <w:t>listesinde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bulunmayan</w:t>
      </w:r>
      <w:proofErr w:type="spellEnd"/>
      <w:r>
        <w:t xml:space="preserve"> </w:t>
      </w:r>
      <w:proofErr w:type="spellStart"/>
      <w:r>
        <w:t>branşların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branşlardan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adaylardan</w:t>
      </w:r>
      <w:proofErr w:type="spellEnd"/>
      <w:r>
        <w:t xml:space="preserve"> en </w:t>
      </w:r>
      <w:proofErr w:type="spellStart"/>
      <w:r>
        <w:t>yüksek</w:t>
      </w:r>
      <w:proofErr w:type="spellEnd"/>
      <w:r>
        <w:t xml:space="preserve"> YP (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sıralama</w:t>
      </w:r>
      <w:proofErr w:type="spellEnd"/>
      <w:r>
        <w:t xml:space="preserve"> </w:t>
      </w:r>
      <w:proofErr w:type="spellStart"/>
      <w:r>
        <w:t>yapılarak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>.</w:t>
      </w:r>
    </w:p>
    <w:p w:rsidR="00227E04" w:rsidRDefault="00F17AD2">
      <w:pPr>
        <w:pStyle w:val="GvdeMetni"/>
        <w:spacing w:before="160" w:line="259" w:lineRule="auto"/>
        <w:ind w:left="116" w:right="98"/>
        <w:jc w:val="both"/>
      </w:pPr>
      <w:r>
        <w:t xml:space="preserve">NOT-2: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;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Yetenek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yönergesinde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Antrenörlük</w:t>
      </w:r>
      <w:proofErr w:type="spellEnd"/>
      <w:r>
        <w:t xml:space="preserve">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Futbol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Kontenjanı</w:t>
      </w:r>
      <w:proofErr w:type="spellEnd"/>
      <w:r>
        <w:t xml:space="preserve"> </w:t>
      </w:r>
      <w:proofErr w:type="spellStart"/>
      <w:r>
        <w:t>olmadığından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(1)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Kontenjanı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Futbol</w:t>
      </w:r>
      <w:proofErr w:type="spellEnd"/>
      <w:r>
        <w:t xml:space="preserve"> </w:t>
      </w:r>
      <w:proofErr w:type="spellStart"/>
      <w:r>
        <w:t>Branşına</w:t>
      </w:r>
      <w:proofErr w:type="spellEnd"/>
      <w:r>
        <w:t xml:space="preserve"> </w:t>
      </w:r>
      <w:proofErr w:type="spellStart"/>
      <w:r>
        <w:t>aktarılmıştır</w:t>
      </w:r>
      <w:proofErr w:type="spellEnd"/>
      <w:r>
        <w:t>.</w:t>
      </w:r>
    </w:p>
    <w:p w:rsidR="00227E04" w:rsidRDefault="00F17AD2">
      <w:pPr>
        <w:pStyle w:val="Balk1"/>
        <w:spacing w:before="159"/>
      </w:pPr>
      <w:r>
        <w:rPr>
          <w:u w:val="thick"/>
        </w:rPr>
        <w:t>KAYIT YAPTIRMAYA HAK KAZANAN YEDEK ADAYLAR:</w:t>
      </w:r>
    </w:p>
    <w:p w:rsidR="009943CB" w:rsidRDefault="009943CB" w:rsidP="009943CB">
      <w:pPr>
        <w:spacing w:before="183"/>
        <w:ind w:left="116"/>
        <w:jc w:val="both"/>
        <w:rPr>
          <w:b/>
          <w:sz w:val="24"/>
        </w:rPr>
      </w:pPr>
      <w:proofErr w:type="spellStart"/>
      <w:r>
        <w:rPr>
          <w:b/>
          <w:sz w:val="24"/>
        </w:rPr>
        <w:t>Beden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Eğitimi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Spor </w:t>
      </w:r>
      <w:proofErr w:type="spellStart"/>
      <w:r>
        <w:rPr>
          <w:b/>
          <w:sz w:val="24"/>
        </w:rPr>
        <w:t>Öğretmenliği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Bölümü</w:t>
      </w:r>
      <w:proofErr w:type="spellEnd"/>
    </w:p>
    <w:p w:rsidR="009943CB" w:rsidRPr="009943CB" w:rsidRDefault="009943CB" w:rsidP="009943CB">
      <w:pPr>
        <w:pStyle w:val="ListeParagraf"/>
        <w:numPr>
          <w:ilvl w:val="0"/>
          <w:numId w:val="4"/>
        </w:numPr>
        <w:spacing w:before="183"/>
        <w:jc w:val="both"/>
        <w:rPr>
          <w:sz w:val="24"/>
        </w:rPr>
      </w:pPr>
      <w:proofErr w:type="spellStart"/>
      <w:r>
        <w:rPr>
          <w:sz w:val="24"/>
        </w:rPr>
        <w:t>Resul</w:t>
      </w:r>
      <w:proofErr w:type="spellEnd"/>
      <w:r>
        <w:rPr>
          <w:sz w:val="24"/>
        </w:rPr>
        <w:t xml:space="preserve"> AKBULUT     YP – 138,581</w:t>
      </w:r>
    </w:p>
    <w:p w:rsidR="00227E04" w:rsidRDefault="00F17AD2" w:rsidP="00DF2750">
      <w:pPr>
        <w:spacing w:before="183"/>
        <w:ind w:left="116"/>
        <w:jc w:val="both"/>
        <w:rPr>
          <w:b/>
          <w:sz w:val="24"/>
        </w:rPr>
      </w:pPr>
      <w:proofErr w:type="spellStart"/>
      <w:r>
        <w:rPr>
          <w:b/>
          <w:sz w:val="24"/>
        </w:rPr>
        <w:t>Antrenörlük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Eğitimi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Bölümü</w:t>
      </w:r>
      <w:proofErr w:type="spellEnd"/>
      <w:r>
        <w:rPr>
          <w:b/>
          <w:sz w:val="24"/>
        </w:rPr>
        <w:t xml:space="preserve"> (Normal </w:t>
      </w:r>
      <w:proofErr w:type="spellStart"/>
      <w:r>
        <w:rPr>
          <w:b/>
          <w:sz w:val="24"/>
        </w:rPr>
        <w:t>Öğretim</w:t>
      </w:r>
      <w:proofErr w:type="spellEnd"/>
      <w:r>
        <w:rPr>
          <w:b/>
          <w:sz w:val="24"/>
        </w:rPr>
        <w:t>):</w:t>
      </w:r>
    </w:p>
    <w:p w:rsidR="00227E04" w:rsidRDefault="00227E04">
      <w:pPr>
        <w:pStyle w:val="GvdeMetni"/>
        <w:rPr>
          <w:b/>
          <w:sz w:val="16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90"/>
        <w:gridCol w:w="1998"/>
        <w:gridCol w:w="1411"/>
      </w:tblGrid>
      <w:tr w:rsidR="00227E04">
        <w:trPr>
          <w:trHeight w:val="281"/>
        </w:trPr>
        <w:tc>
          <w:tcPr>
            <w:tcW w:w="390" w:type="dxa"/>
          </w:tcPr>
          <w:p w:rsidR="00227E04" w:rsidRDefault="00F17AD2">
            <w:pPr>
              <w:pStyle w:val="TableParagraph"/>
              <w:spacing w:before="0" w:line="262" w:lineRule="exac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1998" w:type="dxa"/>
          </w:tcPr>
          <w:p w:rsidR="00227E04" w:rsidRDefault="009943CB">
            <w:pPr>
              <w:pStyle w:val="TableParagraph"/>
              <w:spacing w:before="0" w:line="262" w:lineRule="exact"/>
              <w:ind w:left="19"/>
              <w:rPr>
                <w:sz w:val="24"/>
              </w:rPr>
            </w:pPr>
            <w:proofErr w:type="spellStart"/>
            <w:r>
              <w:rPr>
                <w:sz w:val="24"/>
              </w:rPr>
              <w:t>Abdulkadir</w:t>
            </w:r>
            <w:proofErr w:type="spellEnd"/>
            <w:r>
              <w:rPr>
                <w:sz w:val="24"/>
              </w:rPr>
              <w:t xml:space="preserve"> KELEŞ</w:t>
            </w:r>
          </w:p>
        </w:tc>
        <w:tc>
          <w:tcPr>
            <w:tcW w:w="1411" w:type="dxa"/>
          </w:tcPr>
          <w:p w:rsidR="00227E04" w:rsidRDefault="009943CB" w:rsidP="00DF2750">
            <w:pPr>
              <w:pStyle w:val="TableParagraph"/>
              <w:spacing w:before="0" w:line="262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YP- 90,959</w:t>
            </w:r>
          </w:p>
        </w:tc>
      </w:tr>
      <w:tr w:rsidR="00227E04">
        <w:trPr>
          <w:trHeight w:val="297"/>
        </w:trPr>
        <w:tc>
          <w:tcPr>
            <w:tcW w:w="390" w:type="dxa"/>
          </w:tcPr>
          <w:p w:rsidR="00227E04" w:rsidRDefault="00F17A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1998" w:type="dxa"/>
          </w:tcPr>
          <w:p w:rsidR="00227E04" w:rsidRDefault="009943CB">
            <w:pPr>
              <w:pStyle w:val="TableParagraph"/>
              <w:ind w:left="19"/>
              <w:rPr>
                <w:sz w:val="24"/>
              </w:rPr>
            </w:pPr>
            <w:proofErr w:type="spellStart"/>
            <w:r>
              <w:rPr>
                <w:sz w:val="24"/>
              </w:rPr>
              <w:t>Faruk</w:t>
            </w:r>
            <w:proofErr w:type="spellEnd"/>
            <w:r>
              <w:rPr>
                <w:sz w:val="24"/>
              </w:rPr>
              <w:t xml:space="preserve"> SEVİM</w:t>
            </w:r>
          </w:p>
        </w:tc>
        <w:tc>
          <w:tcPr>
            <w:tcW w:w="1411" w:type="dxa"/>
          </w:tcPr>
          <w:p w:rsidR="00227E04" w:rsidRDefault="00DF2750" w:rsidP="009943CB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YP- </w:t>
            </w:r>
            <w:r w:rsidR="009943CB">
              <w:rPr>
                <w:sz w:val="24"/>
              </w:rPr>
              <w:t>145,037</w:t>
            </w:r>
          </w:p>
        </w:tc>
      </w:tr>
      <w:tr w:rsidR="00227E04">
        <w:trPr>
          <w:trHeight w:val="297"/>
        </w:trPr>
        <w:tc>
          <w:tcPr>
            <w:tcW w:w="390" w:type="dxa"/>
          </w:tcPr>
          <w:p w:rsidR="00227E04" w:rsidRDefault="00F17A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1998" w:type="dxa"/>
          </w:tcPr>
          <w:p w:rsidR="00227E04" w:rsidRDefault="009943CB">
            <w:pPr>
              <w:pStyle w:val="TableParagraph"/>
              <w:ind w:left="19"/>
              <w:rPr>
                <w:sz w:val="24"/>
              </w:rPr>
            </w:pPr>
            <w:proofErr w:type="spellStart"/>
            <w:r>
              <w:rPr>
                <w:sz w:val="24"/>
              </w:rPr>
              <w:t>Emirhan</w:t>
            </w:r>
            <w:proofErr w:type="spellEnd"/>
            <w:r>
              <w:rPr>
                <w:sz w:val="24"/>
              </w:rPr>
              <w:t xml:space="preserve"> CAMCI</w:t>
            </w:r>
          </w:p>
        </w:tc>
        <w:tc>
          <w:tcPr>
            <w:tcW w:w="1411" w:type="dxa"/>
          </w:tcPr>
          <w:p w:rsidR="00227E04" w:rsidRDefault="00F17AD2" w:rsidP="009943CB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YP- </w:t>
            </w:r>
            <w:r w:rsidR="009943CB">
              <w:rPr>
                <w:sz w:val="24"/>
              </w:rPr>
              <w:t>130,640</w:t>
            </w:r>
          </w:p>
        </w:tc>
      </w:tr>
      <w:tr w:rsidR="00227E04">
        <w:trPr>
          <w:trHeight w:val="297"/>
        </w:trPr>
        <w:tc>
          <w:tcPr>
            <w:tcW w:w="390" w:type="dxa"/>
          </w:tcPr>
          <w:p w:rsidR="00227E04" w:rsidRDefault="00F17A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tc>
          <w:tcPr>
            <w:tcW w:w="1998" w:type="dxa"/>
          </w:tcPr>
          <w:p w:rsidR="00227E04" w:rsidRDefault="009943CB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Akın GÜDÜK</w:t>
            </w:r>
          </w:p>
        </w:tc>
        <w:tc>
          <w:tcPr>
            <w:tcW w:w="1411" w:type="dxa"/>
          </w:tcPr>
          <w:p w:rsidR="00227E04" w:rsidRDefault="00DF2750" w:rsidP="009943CB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YP-</w:t>
            </w:r>
            <w:r w:rsidR="009943CB">
              <w:rPr>
                <w:sz w:val="24"/>
              </w:rPr>
              <w:t>105,295</w:t>
            </w:r>
            <w:r>
              <w:rPr>
                <w:sz w:val="24"/>
              </w:rPr>
              <w:t xml:space="preserve"> </w:t>
            </w:r>
          </w:p>
        </w:tc>
      </w:tr>
    </w:tbl>
    <w:p w:rsidR="00227E04" w:rsidRDefault="00F17AD2">
      <w:pPr>
        <w:spacing w:before="182"/>
        <w:ind w:left="116"/>
        <w:jc w:val="both"/>
        <w:rPr>
          <w:b/>
          <w:sz w:val="24"/>
        </w:rPr>
      </w:pPr>
      <w:proofErr w:type="spellStart"/>
      <w:r>
        <w:rPr>
          <w:b/>
          <w:sz w:val="24"/>
        </w:rPr>
        <w:t>Antrenörlük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Eğitimi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Bölümü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İkinci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Öğretim</w:t>
      </w:r>
      <w:proofErr w:type="spellEnd"/>
      <w:r>
        <w:rPr>
          <w:b/>
          <w:sz w:val="24"/>
        </w:rPr>
        <w:t>):</w:t>
      </w:r>
    </w:p>
    <w:p w:rsidR="00227E04" w:rsidRDefault="00227E04">
      <w:pPr>
        <w:pStyle w:val="GvdeMetni"/>
        <w:rPr>
          <w:b/>
          <w:sz w:val="16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30"/>
        <w:gridCol w:w="2930"/>
        <w:gridCol w:w="2268"/>
      </w:tblGrid>
      <w:tr w:rsidR="00227E04" w:rsidTr="009943CB">
        <w:trPr>
          <w:trHeight w:val="281"/>
        </w:trPr>
        <w:tc>
          <w:tcPr>
            <w:tcW w:w="330" w:type="dxa"/>
          </w:tcPr>
          <w:p w:rsidR="00227E04" w:rsidRDefault="00F17AD2">
            <w:pPr>
              <w:pStyle w:val="TableParagraph"/>
              <w:spacing w:before="0" w:line="262" w:lineRule="exac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930" w:type="dxa"/>
          </w:tcPr>
          <w:p w:rsidR="009943CB" w:rsidRDefault="009943CB">
            <w:pPr>
              <w:pStyle w:val="TableParagraph"/>
              <w:spacing w:before="0" w:line="262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Öner</w:t>
            </w:r>
            <w:proofErr w:type="spellEnd"/>
            <w:r>
              <w:rPr>
                <w:sz w:val="24"/>
              </w:rPr>
              <w:t xml:space="preserve"> HATIRNAZ</w:t>
            </w:r>
          </w:p>
        </w:tc>
        <w:tc>
          <w:tcPr>
            <w:tcW w:w="2268" w:type="dxa"/>
          </w:tcPr>
          <w:p w:rsidR="00227E04" w:rsidRDefault="00DF6A76" w:rsidP="009943CB">
            <w:pPr>
              <w:pStyle w:val="TableParagraph"/>
              <w:spacing w:before="0"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 xml:space="preserve">YP- </w:t>
            </w:r>
            <w:r w:rsidR="009943CB">
              <w:rPr>
                <w:sz w:val="24"/>
              </w:rPr>
              <w:t>126,890</w:t>
            </w:r>
          </w:p>
        </w:tc>
      </w:tr>
      <w:tr w:rsidR="009943CB" w:rsidTr="009943CB">
        <w:trPr>
          <w:trHeight w:val="297"/>
        </w:trPr>
        <w:tc>
          <w:tcPr>
            <w:tcW w:w="330" w:type="dxa"/>
          </w:tcPr>
          <w:p w:rsidR="009943CB" w:rsidRDefault="009943CB" w:rsidP="00B61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2930" w:type="dxa"/>
          </w:tcPr>
          <w:p w:rsidR="009943CB" w:rsidRDefault="009943CB" w:rsidP="009943CB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Serkan</w:t>
            </w:r>
            <w:proofErr w:type="spellEnd"/>
            <w:r>
              <w:rPr>
                <w:sz w:val="24"/>
              </w:rPr>
              <w:t xml:space="preserve"> TOPÇUOĞLU</w:t>
            </w:r>
          </w:p>
        </w:tc>
        <w:tc>
          <w:tcPr>
            <w:tcW w:w="2268" w:type="dxa"/>
          </w:tcPr>
          <w:p w:rsidR="009943CB" w:rsidRDefault="009943CB" w:rsidP="009943CB">
            <w:pPr>
              <w:pStyle w:val="TableParagraph"/>
              <w:ind w:left="0" w:right="48"/>
              <w:rPr>
                <w:sz w:val="24"/>
              </w:rPr>
            </w:pPr>
            <w:r>
              <w:rPr>
                <w:sz w:val="24"/>
              </w:rPr>
              <w:t>YP-</w:t>
            </w:r>
            <w:r>
              <w:rPr>
                <w:sz w:val="24"/>
              </w:rPr>
              <w:t xml:space="preserve"> 124,832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</w:tr>
      <w:tr w:rsidR="009943CB" w:rsidTr="009943CB">
        <w:trPr>
          <w:trHeight w:val="297"/>
        </w:trPr>
        <w:tc>
          <w:tcPr>
            <w:tcW w:w="330" w:type="dxa"/>
          </w:tcPr>
          <w:p w:rsidR="009943CB" w:rsidRDefault="009943CB">
            <w:pPr>
              <w:pStyle w:val="TableParagraph"/>
              <w:rPr>
                <w:sz w:val="24"/>
              </w:rPr>
            </w:pPr>
          </w:p>
        </w:tc>
        <w:tc>
          <w:tcPr>
            <w:tcW w:w="2930" w:type="dxa"/>
          </w:tcPr>
          <w:p w:rsidR="009943CB" w:rsidRDefault="009943CB">
            <w:pPr>
              <w:pStyle w:val="TableParagraph"/>
              <w:ind w:left="79"/>
              <w:rPr>
                <w:sz w:val="24"/>
              </w:rPr>
            </w:pPr>
          </w:p>
        </w:tc>
        <w:tc>
          <w:tcPr>
            <w:tcW w:w="2268" w:type="dxa"/>
          </w:tcPr>
          <w:p w:rsidR="009943CB" w:rsidRDefault="009943CB">
            <w:pPr>
              <w:pStyle w:val="TableParagraph"/>
              <w:ind w:left="16"/>
              <w:rPr>
                <w:sz w:val="24"/>
              </w:rPr>
            </w:pPr>
          </w:p>
        </w:tc>
      </w:tr>
      <w:tr w:rsidR="009943CB" w:rsidTr="009943CB">
        <w:trPr>
          <w:trHeight w:val="281"/>
        </w:trPr>
        <w:tc>
          <w:tcPr>
            <w:tcW w:w="330" w:type="dxa"/>
          </w:tcPr>
          <w:p w:rsidR="009943CB" w:rsidRDefault="009943CB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930" w:type="dxa"/>
          </w:tcPr>
          <w:p w:rsidR="009943CB" w:rsidRDefault="009943CB">
            <w:pPr>
              <w:pStyle w:val="TableParagraph"/>
              <w:spacing w:line="256" w:lineRule="exact"/>
              <w:ind w:left="79"/>
              <w:rPr>
                <w:sz w:val="24"/>
              </w:rPr>
            </w:pPr>
          </w:p>
        </w:tc>
        <w:tc>
          <w:tcPr>
            <w:tcW w:w="2268" w:type="dxa"/>
          </w:tcPr>
          <w:p w:rsidR="009943CB" w:rsidRDefault="009943CB">
            <w:pPr>
              <w:pStyle w:val="TableParagraph"/>
              <w:spacing w:line="256" w:lineRule="exact"/>
              <w:ind w:left="16"/>
              <w:rPr>
                <w:sz w:val="24"/>
              </w:rPr>
            </w:pPr>
          </w:p>
        </w:tc>
      </w:tr>
    </w:tbl>
    <w:p w:rsidR="00F17AD2" w:rsidRDefault="00F17AD2"/>
    <w:sectPr w:rsidR="00F17AD2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64A"/>
    <w:multiLevelType w:val="hybridMultilevel"/>
    <w:tmpl w:val="E71CCA82"/>
    <w:lvl w:ilvl="0" w:tplc="041F000F">
      <w:start w:val="1"/>
      <w:numFmt w:val="decimal"/>
      <w:lvlText w:val="%1.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31677C0F"/>
    <w:multiLevelType w:val="hybridMultilevel"/>
    <w:tmpl w:val="29E8FC20"/>
    <w:lvl w:ilvl="0" w:tplc="041F000F">
      <w:start w:val="1"/>
      <w:numFmt w:val="decimal"/>
      <w:lvlText w:val="%1."/>
      <w:lvlJc w:val="left"/>
      <w:pPr>
        <w:ind w:left="1556" w:hanging="360"/>
      </w:pPr>
    </w:lvl>
    <w:lvl w:ilvl="1" w:tplc="041F0019" w:tentative="1">
      <w:start w:val="1"/>
      <w:numFmt w:val="lowerLetter"/>
      <w:lvlText w:val="%2."/>
      <w:lvlJc w:val="left"/>
      <w:pPr>
        <w:ind w:left="2276" w:hanging="360"/>
      </w:pPr>
    </w:lvl>
    <w:lvl w:ilvl="2" w:tplc="041F001B" w:tentative="1">
      <w:start w:val="1"/>
      <w:numFmt w:val="lowerRoman"/>
      <w:lvlText w:val="%3."/>
      <w:lvlJc w:val="right"/>
      <w:pPr>
        <w:ind w:left="2996" w:hanging="180"/>
      </w:pPr>
    </w:lvl>
    <w:lvl w:ilvl="3" w:tplc="041F000F" w:tentative="1">
      <w:start w:val="1"/>
      <w:numFmt w:val="decimal"/>
      <w:lvlText w:val="%4."/>
      <w:lvlJc w:val="left"/>
      <w:pPr>
        <w:ind w:left="3716" w:hanging="360"/>
      </w:pPr>
    </w:lvl>
    <w:lvl w:ilvl="4" w:tplc="041F0019" w:tentative="1">
      <w:start w:val="1"/>
      <w:numFmt w:val="lowerLetter"/>
      <w:lvlText w:val="%5."/>
      <w:lvlJc w:val="left"/>
      <w:pPr>
        <w:ind w:left="4436" w:hanging="360"/>
      </w:pPr>
    </w:lvl>
    <w:lvl w:ilvl="5" w:tplc="041F001B" w:tentative="1">
      <w:start w:val="1"/>
      <w:numFmt w:val="lowerRoman"/>
      <w:lvlText w:val="%6."/>
      <w:lvlJc w:val="right"/>
      <w:pPr>
        <w:ind w:left="5156" w:hanging="180"/>
      </w:pPr>
    </w:lvl>
    <w:lvl w:ilvl="6" w:tplc="041F000F" w:tentative="1">
      <w:start w:val="1"/>
      <w:numFmt w:val="decimal"/>
      <w:lvlText w:val="%7."/>
      <w:lvlJc w:val="left"/>
      <w:pPr>
        <w:ind w:left="5876" w:hanging="360"/>
      </w:pPr>
    </w:lvl>
    <w:lvl w:ilvl="7" w:tplc="041F0019" w:tentative="1">
      <w:start w:val="1"/>
      <w:numFmt w:val="lowerLetter"/>
      <w:lvlText w:val="%8."/>
      <w:lvlJc w:val="left"/>
      <w:pPr>
        <w:ind w:left="6596" w:hanging="360"/>
      </w:pPr>
    </w:lvl>
    <w:lvl w:ilvl="8" w:tplc="041F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2">
    <w:nsid w:val="38D200DD"/>
    <w:multiLevelType w:val="hybridMultilevel"/>
    <w:tmpl w:val="86BC6120"/>
    <w:lvl w:ilvl="0" w:tplc="041F000F">
      <w:start w:val="1"/>
      <w:numFmt w:val="decimal"/>
      <w:lvlText w:val="%1.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468341D0"/>
    <w:multiLevelType w:val="hybridMultilevel"/>
    <w:tmpl w:val="2E8E682C"/>
    <w:lvl w:ilvl="0" w:tplc="041F000F">
      <w:start w:val="1"/>
      <w:numFmt w:val="decimal"/>
      <w:lvlText w:val="%1.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04"/>
    <w:rsid w:val="00227E04"/>
    <w:rsid w:val="009943CB"/>
    <w:rsid w:val="00DF2750"/>
    <w:rsid w:val="00DF6A76"/>
    <w:rsid w:val="00F1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spacing w:before="182"/>
      <w:ind w:left="116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72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spacing w:before="182"/>
      <w:ind w:left="116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72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Spor Bilimleri</cp:lastModifiedBy>
  <cp:revision>2</cp:revision>
  <dcterms:created xsi:type="dcterms:W3CDTF">2019-09-06T09:38:00Z</dcterms:created>
  <dcterms:modified xsi:type="dcterms:W3CDTF">2019-09-06T09:38:00Z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2019-09-03T00:00:00Z</vt:filetime>
  </property>
</Properties>
</file>